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F3CC2" w:rsidRDefault="0098549B" w:rsidP="002F3CC2">
      <w:pPr>
        <w:widowControl w:val="0"/>
        <w:jc w:val="center"/>
        <w:rPr>
          <w:b/>
        </w:rPr>
      </w:pPr>
      <w:bookmarkStart w:id="0" w:name="_GoBack"/>
      <w:bookmarkEnd w:id="0"/>
      <w:r>
        <w:rPr>
          <w:b/>
        </w:rPr>
        <w:t>October 18, 2017</w:t>
      </w:r>
    </w:p>
    <w:p w:rsidR="002F3CC2" w:rsidRDefault="002F3CC2" w:rsidP="002F3CC2">
      <w:pPr>
        <w:widowControl w:val="0"/>
        <w:jc w:val="center"/>
        <w:rPr>
          <w:b/>
        </w:rPr>
      </w:pPr>
    </w:p>
    <w:p w:rsidR="000060B9" w:rsidRDefault="000060B9" w:rsidP="002F3CC2">
      <w:pPr>
        <w:widowControl w:val="0"/>
        <w:jc w:val="center"/>
        <w:rPr>
          <w:b/>
        </w:rPr>
      </w:pPr>
    </w:p>
    <w:p w:rsidR="002F3CC2" w:rsidRDefault="002F3CC2" w:rsidP="00D45FC8">
      <w:pPr>
        <w:widowControl w:val="0"/>
        <w:tabs>
          <w:tab w:val="left" w:pos="738"/>
          <w:tab w:val="right" w:pos="9360"/>
        </w:tabs>
        <w:ind w:left="738" w:hanging="738"/>
        <w:rPr>
          <w:b/>
        </w:rPr>
      </w:pPr>
      <w:r>
        <w:rPr>
          <w:b/>
        </w:rPr>
        <w:t>TO:</w:t>
      </w:r>
      <w:r>
        <w:rPr>
          <w:b/>
        </w:rPr>
        <w:tab/>
        <w:t>Stephen Journeay, Director</w:t>
      </w:r>
      <w:r>
        <w:rPr>
          <w:b/>
        </w:rPr>
        <w:tab/>
      </w:r>
      <w:proofErr w:type="gramStart"/>
      <w:r w:rsidR="00972C1E">
        <w:rPr>
          <w:b/>
          <w:u w:val="single"/>
        </w:rPr>
        <w:t>Via</w:t>
      </w:r>
      <w:proofErr w:type="gramEnd"/>
      <w:r w:rsidR="00972C1E">
        <w:rPr>
          <w:b/>
          <w:u w:val="single"/>
        </w:rPr>
        <w:t xml:space="preserve"> Email</w:t>
      </w:r>
    </w:p>
    <w:p w:rsidR="002F3CC2" w:rsidRDefault="002F3CC2" w:rsidP="002F3CC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ab/>
        <w:t>Commission Advising and Docket Management</w:t>
      </w:r>
    </w:p>
    <w:p w:rsidR="002F3CC2" w:rsidRDefault="002F3CC2" w:rsidP="002F3CC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ab/>
      </w:r>
      <w:smartTag w:uri="urn:schemas-microsoft-com:office:smarttags" w:element="place">
        <w:smartTag w:uri="urn:schemas-microsoft-com:office:smarttags" w:element="PlaceName">
          <w:r>
            <w:rPr>
              <w:b/>
            </w:rPr>
            <w:t>William</w:t>
          </w:r>
        </w:smartTag>
        <w:r>
          <w:rPr>
            <w:b/>
          </w:rPr>
          <w:t xml:space="preserve"> </w:t>
        </w:r>
        <w:smartTag w:uri="urn:schemas-microsoft-com:office:smarttags" w:element="PlaceName">
          <w:r>
            <w:rPr>
              <w:b/>
            </w:rPr>
            <w:t>B.</w:t>
          </w:r>
        </w:smartTag>
        <w:r>
          <w:rPr>
            <w:b/>
          </w:rPr>
          <w:t xml:space="preserve"> </w:t>
        </w:r>
        <w:smartTag w:uri="urn:schemas-microsoft-com:office:smarttags" w:element="PlaceName">
          <w:r>
            <w:rPr>
              <w:b/>
            </w:rPr>
            <w:t>Travis</w:t>
          </w:r>
        </w:smartTag>
        <w:r>
          <w:rPr>
            <w:b/>
          </w:rPr>
          <w:t xml:space="preserve"> </w:t>
        </w:r>
        <w:smartTag w:uri="urn:schemas-microsoft-com:office:smarttags" w:element="PlaceName">
          <w:r>
            <w:rPr>
              <w:b/>
            </w:rPr>
            <w:t>State</w:t>
          </w:r>
        </w:smartTag>
        <w:r>
          <w:rPr>
            <w:b/>
          </w:rPr>
          <w:t xml:space="preserve"> </w:t>
        </w:r>
        <w:smartTag w:uri="urn:schemas-microsoft-com:office:smarttags" w:element="PlaceName">
          <w:r>
            <w:rPr>
              <w:b/>
            </w:rPr>
            <w:t>Office</w:t>
          </w:r>
        </w:smartTag>
        <w:r>
          <w:rPr>
            <w:b/>
          </w:rPr>
          <w:t xml:space="preserve"> </w:t>
        </w:r>
        <w:smartTag w:uri="urn:schemas-microsoft-com:office:smarttags" w:element="PlaceType">
          <w:r>
            <w:rPr>
              <w:b/>
            </w:rPr>
            <w:t>Building</w:t>
          </w:r>
        </w:smartTag>
      </w:smartTag>
    </w:p>
    <w:p w:rsidR="002F3CC2" w:rsidRDefault="002F3CC2" w:rsidP="002F3CC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ab/>
        <w:t>1701 N. Congress, 7th Floor</w:t>
      </w:r>
      <w:r>
        <w:rPr>
          <w:b/>
        </w:rPr>
        <w:tab/>
      </w:r>
      <w:r>
        <w:rPr>
          <w:b/>
        </w:rPr>
        <w:tab/>
      </w:r>
      <w:r>
        <w:rPr>
          <w:b/>
        </w:rPr>
        <w:tab/>
      </w:r>
      <w:r>
        <w:rPr>
          <w:b/>
        </w:rPr>
        <w:tab/>
      </w:r>
      <w:r>
        <w:rPr>
          <w:b/>
        </w:rPr>
        <w:tab/>
      </w:r>
      <w:r>
        <w:rPr>
          <w:b/>
        </w:rPr>
        <w:tab/>
      </w:r>
      <w:r>
        <w:rPr>
          <w:b/>
        </w:rPr>
        <w:tab/>
      </w:r>
    </w:p>
    <w:p w:rsidR="002F3CC2" w:rsidRDefault="002F3CC2" w:rsidP="002F3CC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ab/>
      </w:r>
      <w:smartTag w:uri="urn:schemas-microsoft-com:office:smarttags" w:element="place">
        <w:smartTag w:uri="urn:schemas-microsoft-com:office:smarttags" w:element="City">
          <w:r>
            <w:rPr>
              <w:b/>
            </w:rPr>
            <w:t>Austin</w:t>
          </w:r>
        </w:smartTag>
        <w:r>
          <w:rPr>
            <w:b/>
          </w:rPr>
          <w:t xml:space="preserve">, </w:t>
        </w:r>
        <w:smartTag w:uri="urn:schemas-microsoft-com:office:smarttags" w:element="State">
          <w:r>
            <w:rPr>
              <w:b/>
            </w:rPr>
            <w:t>Texas</w:t>
          </w:r>
        </w:smartTag>
        <w:r>
          <w:rPr>
            <w:b/>
          </w:rPr>
          <w:t xml:space="preserve">  </w:t>
        </w:r>
        <w:smartTag w:uri="urn:schemas-microsoft-com:office:smarttags" w:element="PostalCode">
          <w:r>
            <w:rPr>
              <w:b/>
            </w:rPr>
            <w:t>78701</w:t>
          </w:r>
        </w:smartTag>
      </w:smartTag>
    </w:p>
    <w:p w:rsidR="002F3CC2" w:rsidRDefault="002F3CC2" w:rsidP="002F3CC2">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rPr>
          <w:b/>
        </w:rPr>
      </w:pP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RE:</w:t>
      </w:r>
      <w:r>
        <w:rPr>
          <w:b/>
        </w:rPr>
        <w:tab/>
        <w:t xml:space="preserve">SOAH Docket No. </w:t>
      </w:r>
      <w:r w:rsidR="0098549B">
        <w:rPr>
          <w:b/>
        </w:rPr>
        <w:t>473-16-5739.WS</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r>
        <w:rPr>
          <w:b/>
        </w:rPr>
        <w:tab/>
        <w:t xml:space="preserve">PUC Docket No. </w:t>
      </w:r>
      <w:r w:rsidR="0098549B">
        <w:rPr>
          <w:b/>
        </w:rPr>
        <w:t>45956</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rPr>
          <w:b/>
        </w:rPr>
      </w:pPr>
    </w:p>
    <w:p w:rsidR="00F57996" w:rsidRPr="0098549B" w:rsidRDefault="0098549B"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ind w:left="720"/>
        <w:rPr>
          <w:b/>
          <w:i/>
        </w:rPr>
      </w:pPr>
      <w:r w:rsidRPr="0098549B">
        <w:rPr>
          <w:b/>
          <w:bCs/>
          <w:i/>
        </w:rPr>
        <w:t>Application Of The City Of Schertz To Amend A Sewer Certificate Of Convenience And Necessity Under Water Code Section 13.255 And To Decertify A Portion Of Green Valley Special Utility District’s Certificate Rights In Bexar County</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360" w:lineRule="auto"/>
      </w:pP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r>
        <w:tab/>
        <w:t xml:space="preserve">Enclosed is the Proposal for Decision (PFD) in the above-referenced case.  </w:t>
      </w:r>
      <w:r>
        <w:rPr>
          <w:color w:val="000000"/>
        </w:rPr>
        <w:t>By copy of this letter, the parties to this proceeding are being served with the PFD.</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r>
        <w:rPr>
          <w:color w:val="000000"/>
        </w:rPr>
        <w:tab/>
        <w:t xml:space="preserve">Please place this case on an open meeting agenda for the Commissioners’ consideration.  </w:t>
      </w:r>
      <w:r w:rsidRPr="007C722B">
        <w:t>There is no deadline in this case.</w:t>
      </w:r>
      <w:r>
        <w:rPr>
          <w:color w:val="000000"/>
        </w:rPr>
        <w:t xml:space="preserve">  </w:t>
      </w:r>
      <w:r w:rsidR="004B1C09">
        <w:rPr>
          <w:color w:val="000000"/>
        </w:rPr>
        <w:t>Please notify me and the parties of the open meeting date, as well as the deadlines for filing exceptions to the PFD, replies to the exceptions, and requests for oral argument.</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Sincerely,</w:t>
      </w:r>
    </w:p>
    <w:p w:rsidR="00E85100" w:rsidRPr="00930C08" w:rsidRDefault="00E85100" w:rsidP="00FC1F64">
      <w:pPr>
        <w:spacing w:line="235" w:lineRule="auto"/>
        <w:jc w:val="both"/>
      </w:pPr>
    </w:p>
    <w:p w:rsidR="00E85100" w:rsidRPr="00930C08" w:rsidRDefault="00323150" w:rsidP="00A6217D">
      <w:pPr>
        <w:jc w:val="both"/>
      </w:pPr>
      <w:r>
        <w:rPr>
          <w:noProof/>
        </w:rPr>
        <w:drawing>
          <wp:anchor distT="0" distB="0" distL="114300" distR="114300" simplePos="0" relativeHeight="251657728" behindDoc="0" locked="0" layoutInCell="1" allowOverlap="1">
            <wp:simplePos x="0" y="0"/>
            <wp:positionH relativeFrom="column">
              <wp:posOffset>3219450</wp:posOffset>
            </wp:positionH>
            <wp:positionV relativeFrom="paragraph">
              <wp:posOffset>75565</wp:posOffset>
            </wp:positionV>
            <wp:extent cx="2286000" cy="438150"/>
            <wp:effectExtent l="0" t="0" r="0" b="0"/>
            <wp:wrapNone/>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86000" cy="438150"/>
                    </a:xfrm>
                    <a:prstGeom prst="rect">
                      <a:avLst/>
                    </a:prstGeom>
                    <a:noFill/>
                  </pic:spPr>
                </pic:pic>
              </a:graphicData>
            </a:graphic>
            <wp14:sizeRelH relativeFrom="page">
              <wp14:pctWidth>0</wp14:pctWidth>
            </wp14:sizeRelH>
            <wp14:sizeRelV relativeFrom="page">
              <wp14:pctHeight>0</wp14:pctHeight>
            </wp14:sizeRelV>
          </wp:anchor>
        </w:drawing>
      </w:r>
    </w:p>
    <w:p w:rsidR="00E85100" w:rsidRPr="00930C08" w:rsidRDefault="00E85100" w:rsidP="00A6217D"/>
    <w:p w:rsidR="00E85100" w:rsidRPr="00930C08" w:rsidRDefault="00E85100" w:rsidP="00A6217D">
      <w:r w:rsidRPr="00930C08">
        <w:tab/>
      </w:r>
      <w:r>
        <w:tab/>
      </w:r>
      <w:r w:rsidRPr="00930C08">
        <w:tab/>
      </w:r>
      <w:r w:rsidRPr="00930C08">
        <w:tab/>
      </w:r>
      <w:r w:rsidRPr="00930C08">
        <w:tab/>
      </w:r>
      <w:r w:rsidRPr="00930C08">
        <w:tab/>
      </w:r>
      <w:r w:rsidRPr="00930C08">
        <w:tab/>
        <w:t>__</w:t>
      </w:r>
      <w:r w:rsidR="00FC1F64">
        <w:t>____________________________</w:t>
      </w:r>
    </w:p>
    <w:p w:rsidR="00E85100" w:rsidRPr="00930C08" w:rsidRDefault="00E85100" w:rsidP="00A6217D">
      <w:r>
        <w:tab/>
      </w:r>
      <w:r w:rsidRPr="00930C08">
        <w:tab/>
      </w:r>
      <w:r w:rsidRPr="00930C08">
        <w:tab/>
      </w:r>
      <w:r w:rsidRPr="00930C08">
        <w:tab/>
      </w:r>
      <w:r w:rsidRPr="00930C08">
        <w:tab/>
      </w:r>
      <w:r w:rsidRPr="00930C08">
        <w:tab/>
      </w:r>
      <w:r w:rsidRPr="00930C08">
        <w:tab/>
        <w:t xml:space="preserve">William G. </w:t>
      </w:r>
      <w:proofErr w:type="spellStart"/>
      <w:r w:rsidRPr="00930C08">
        <w:t>Newchurch</w:t>
      </w:r>
      <w:proofErr w:type="spellEnd"/>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t>Administrative Law Judge</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r>
        <w:rPr>
          <w:color w:val="000000"/>
        </w:rPr>
        <w:t>Enclosure</w:t>
      </w:r>
    </w:p>
    <w:p w:rsidR="00F57996" w:rsidRDefault="00F57996" w:rsidP="00F57996">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jc w:val="both"/>
        <w:rPr>
          <w:color w:val="000000"/>
        </w:rPr>
      </w:pPr>
      <w:r>
        <w:rPr>
          <w:color w:val="000000"/>
        </w:rPr>
        <w:t>xc:</w:t>
      </w:r>
      <w:r>
        <w:rPr>
          <w:color w:val="000000"/>
        </w:rPr>
        <w:tab/>
        <w:t>All Parties of Record</w:t>
      </w:r>
    </w:p>
    <w:p w:rsidR="002F3CC2" w:rsidRDefault="002F3CC2" w:rsidP="002F3CC2"/>
    <w:sectPr w:rsidR="002F3CC2" w:rsidSect="003D29BD">
      <w:headerReference w:type="default" r:id="rId8"/>
      <w:footerReference w:type="default" r:id="rId9"/>
      <w:pgSz w:w="12240" w:h="15840"/>
      <w:pgMar w:top="864" w:right="1440" w:bottom="864" w:left="1440" w:header="1008" w:footer="720" w:gutter="0"/>
      <w:paperSrc w:first="15"/>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43FB5" w:rsidRDefault="00943FB5" w:rsidP="00091876">
      <w:r>
        <w:separator/>
      </w:r>
    </w:p>
  </w:endnote>
  <w:endnote w:type="continuationSeparator" w:id="0">
    <w:p w:rsidR="00943FB5" w:rsidRDefault="00943FB5" w:rsidP="000918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91876" w:rsidRPr="00F72E9C" w:rsidRDefault="00091876" w:rsidP="00091876">
    <w:pPr>
      <w:jc w:val="center"/>
      <w:rPr>
        <w:sz w:val="20"/>
        <w:szCs w:val="20"/>
      </w:rPr>
    </w:pPr>
    <w:r w:rsidRPr="00F72E9C">
      <w:rPr>
        <w:sz w:val="20"/>
        <w:szCs w:val="20"/>
      </w:rPr>
      <w:t>300 W. 15</w:t>
    </w:r>
    <w:r w:rsidRPr="00F72E9C">
      <w:rPr>
        <w:sz w:val="20"/>
        <w:szCs w:val="20"/>
        <w:vertAlign w:val="superscript"/>
      </w:rPr>
      <w:t>th</w:t>
    </w:r>
    <w:r w:rsidRPr="00F72E9C">
      <w:rPr>
        <w:sz w:val="20"/>
        <w:szCs w:val="20"/>
      </w:rPr>
      <w:t xml:space="preserve"> Street, Suite 50</w:t>
    </w:r>
    <w:r>
      <w:rPr>
        <w:sz w:val="20"/>
        <w:szCs w:val="20"/>
      </w:rPr>
      <w:t>4</w:t>
    </w:r>
    <w:r w:rsidRPr="00F72E9C">
      <w:rPr>
        <w:sz w:val="20"/>
        <w:szCs w:val="20"/>
      </w:rPr>
      <w:t>, Austin, Texas  78701/ P.O. Box 13025, Austin, Texas  78711-3025</w:t>
    </w:r>
  </w:p>
  <w:p w:rsidR="00091876" w:rsidRDefault="00091876" w:rsidP="00091876">
    <w:pPr>
      <w:jc w:val="center"/>
      <w:rPr>
        <w:sz w:val="20"/>
        <w:szCs w:val="20"/>
      </w:rPr>
    </w:pPr>
    <w:r w:rsidRPr="00F72E9C">
      <w:rPr>
        <w:sz w:val="20"/>
        <w:szCs w:val="20"/>
      </w:rPr>
      <w:t>512.475.4993 (Main</w:t>
    </w:r>
    <w:proofErr w:type="gramStart"/>
    <w:r w:rsidRPr="00F72E9C">
      <w:rPr>
        <w:sz w:val="20"/>
        <w:szCs w:val="20"/>
      </w:rPr>
      <w:t>)  512.475.3445</w:t>
    </w:r>
    <w:proofErr w:type="gramEnd"/>
    <w:r w:rsidRPr="00F72E9C">
      <w:rPr>
        <w:sz w:val="20"/>
        <w:szCs w:val="20"/>
      </w:rPr>
      <w:t xml:space="preserve"> (Docketing) </w:t>
    </w:r>
    <w:r>
      <w:rPr>
        <w:sz w:val="20"/>
        <w:szCs w:val="20"/>
      </w:rPr>
      <w:t>512.475.4994 (Fax)</w:t>
    </w:r>
  </w:p>
  <w:p w:rsidR="00091876" w:rsidRPr="00F72E9C" w:rsidRDefault="00091876" w:rsidP="00091876">
    <w:pPr>
      <w:jc w:val="center"/>
      <w:rPr>
        <w:sz w:val="20"/>
        <w:szCs w:val="20"/>
      </w:rPr>
    </w:pPr>
    <w:r w:rsidRPr="00F72E9C">
      <w:rPr>
        <w:sz w:val="20"/>
        <w:szCs w:val="20"/>
      </w:rPr>
      <w:t>www.soah.</w:t>
    </w:r>
    <w:r>
      <w:rPr>
        <w:sz w:val="20"/>
        <w:szCs w:val="20"/>
      </w:rPr>
      <w:t>texas.gov</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43FB5" w:rsidRDefault="00943FB5" w:rsidP="00091876">
      <w:r>
        <w:separator/>
      </w:r>
    </w:p>
  </w:footnote>
  <w:footnote w:type="continuationSeparator" w:id="0">
    <w:p w:rsidR="00943FB5" w:rsidRDefault="00943FB5" w:rsidP="0009187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97DF5" w:rsidRDefault="00323150" w:rsidP="00097DF5">
    <w:pPr>
      <w:spacing w:after="120"/>
    </w:pPr>
    <w:r>
      <w:rPr>
        <w:noProof/>
      </w:rPr>
      <mc:AlternateContent>
        <mc:Choice Requires="wps">
          <w:drawing>
            <wp:anchor distT="0" distB="0" distL="114300" distR="114300" simplePos="0" relativeHeight="251657216" behindDoc="0" locked="0" layoutInCell="1" allowOverlap="1">
              <wp:simplePos x="0" y="0"/>
              <wp:positionH relativeFrom="column">
                <wp:align>center</wp:align>
              </wp:positionH>
              <wp:positionV relativeFrom="paragraph">
                <wp:posOffset>0</wp:posOffset>
              </wp:positionV>
              <wp:extent cx="5360670" cy="1941195"/>
              <wp:effectExtent l="0" t="0" r="0" b="190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60670" cy="1941195"/>
                      </a:xfrm>
                      <a:prstGeom prst="rect">
                        <a:avLst/>
                      </a:prstGeom>
                      <a:solidFill>
                        <a:srgbClr val="FFFFFF"/>
                      </a:solidFill>
                      <a:ln w="9525">
                        <a:noFill/>
                        <a:miter lim="800000"/>
                        <a:headEnd/>
                        <a:tailEnd/>
                      </a:ln>
                    </wps:spPr>
                    <wps:txbx>
                      <w:txbxContent>
                        <w:p w:rsidR="00097DF5" w:rsidRDefault="00097DF5" w:rsidP="00097DF5">
                          <w:pPr>
                            <w:pStyle w:val="Caption"/>
                            <w:keepNext/>
                            <w:spacing w:after="120"/>
                            <w:jc w:val="center"/>
                            <w:rPr>
                              <w:rFonts w:ascii="Times New Roman" w:hAnsi="Times New Roman"/>
                              <w:b w:val="0"/>
                              <w:color w:val="auto"/>
                              <w:sz w:val="44"/>
                              <w:szCs w:val="44"/>
                            </w:rPr>
                          </w:pPr>
                          <w:r w:rsidRPr="004A150F">
                            <w:rPr>
                              <w:rFonts w:ascii="Times New Roman" w:hAnsi="Times New Roman"/>
                              <w:b w:val="0"/>
                              <w:color w:val="auto"/>
                              <w:sz w:val="44"/>
                              <w:szCs w:val="44"/>
                            </w:rPr>
                            <w:t>State Office of Administrative Hearings</w:t>
                          </w:r>
                        </w:p>
                        <w:p w:rsidR="00097DF5" w:rsidRDefault="00323150" w:rsidP="00097DF5">
                          <w:pPr>
                            <w:spacing w:after="120"/>
                            <w:jc w:val="center"/>
                          </w:pPr>
                          <w:r>
                            <w:rPr>
                              <w:noProof/>
                            </w:rPr>
                            <w:drawing>
                              <wp:inline distT="0" distB="0" distL="0" distR="0">
                                <wp:extent cx="899160" cy="89916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a:ln>
                                          <a:noFill/>
                                        </a:ln>
                                      </pic:spPr>
                                    </pic:pic>
                                  </a:graphicData>
                                </a:graphic>
                              </wp:inline>
                            </w:drawing>
                          </w:r>
                        </w:p>
                        <w:p w:rsidR="00097DF5" w:rsidRPr="00B50A93" w:rsidRDefault="00097DF5" w:rsidP="00097DF5">
                          <w:pPr>
                            <w:jc w:val="center"/>
                            <w:rPr>
                              <w:sz w:val="28"/>
                              <w:szCs w:val="28"/>
                            </w:rPr>
                          </w:pPr>
                          <w:proofErr w:type="spellStart"/>
                          <w:r w:rsidRPr="00B50A93">
                            <w:rPr>
                              <w:sz w:val="28"/>
                              <w:szCs w:val="28"/>
                            </w:rPr>
                            <w:t>Lesli</w:t>
                          </w:r>
                          <w:proofErr w:type="spellEnd"/>
                          <w:r w:rsidRPr="00B50A93">
                            <w:rPr>
                              <w:sz w:val="28"/>
                              <w:szCs w:val="28"/>
                            </w:rPr>
                            <w:t xml:space="preserve"> G. </w:t>
                          </w:r>
                          <w:proofErr w:type="spellStart"/>
                          <w:r w:rsidRPr="00B50A93">
                            <w:rPr>
                              <w:sz w:val="28"/>
                              <w:szCs w:val="28"/>
                            </w:rPr>
                            <w:t>Ginn</w:t>
                          </w:r>
                          <w:proofErr w:type="spellEnd"/>
                        </w:p>
                        <w:p w:rsidR="00097DF5" w:rsidRPr="00FD5734" w:rsidRDefault="00097DF5" w:rsidP="00097DF5">
                          <w:pPr>
                            <w:jc w:val="center"/>
                            <w:rPr>
                              <w:sz w:val="32"/>
                              <w:szCs w:val="32"/>
                            </w:rPr>
                          </w:pPr>
                          <w:r w:rsidRPr="00B50A93">
                            <w:rPr>
                              <w:sz w:val="28"/>
                              <w:szCs w:val="28"/>
                            </w:rPr>
                            <w:t>Chief Administrative Law Judge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0;width:422.1pt;height:152.85pt;z-index:251657216;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" stroked="f">
              <v:textbox>
                <w:txbxContent>
                  <w:p w:rsidR="00097DF5" w:rsidRDefault="00097DF5" w:rsidP="00097DF5">
                    <w:pPr>
                      <w:pStyle w:val="Caption"/>
                      <w:keepNext/>
                      <w:spacing w:after="120"/>
                      <w:jc w:val="center"/>
                      <w:rPr>
                        <w:rFonts w:ascii="Times New Roman" w:hAnsi="Times New Roman"/>
                        <w:b w:val="0"/>
                        <w:color w:val="auto"/>
                        <w:sz w:val="44"/>
                        <w:szCs w:val="44"/>
                      </w:rPr>
                    </w:pPr>
                    <w:r w:rsidRPr="004A150F">
                      <w:rPr>
                        <w:rFonts w:ascii="Times New Roman" w:hAnsi="Times New Roman"/>
                        <w:b w:val="0"/>
                        <w:color w:val="auto"/>
                        <w:sz w:val="44"/>
                        <w:szCs w:val="44"/>
                      </w:rPr>
                      <w:t>State Office of Administrative Hearings</w:t>
                    </w:r>
                  </w:p>
                  <w:p w:rsidR="00097DF5" w:rsidRDefault="00323150" w:rsidP="00097DF5">
                    <w:pPr>
                      <w:spacing w:after="120"/>
                      <w:jc w:val="center"/>
                    </w:pPr>
                    <w:r>
                      <w:rPr>
                        <w:noProof/>
                      </w:rPr>
                      <w:drawing>
                        <wp:inline distT="0" distB="0" distL="0" distR="0">
                          <wp:extent cx="899160" cy="89916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9160" cy="899160"/>
                                  </a:xfrm>
                                  <a:prstGeom prst="rect">
                                    <a:avLst/>
                                  </a:prstGeom>
                                  <a:noFill/>
                                  <a:ln>
                                    <a:noFill/>
                                  </a:ln>
                                </pic:spPr>
                              </pic:pic>
                            </a:graphicData>
                          </a:graphic>
                        </wp:inline>
                      </w:drawing>
                    </w:r>
                  </w:p>
                  <w:p w:rsidR="00097DF5" w:rsidRPr="00B50A93" w:rsidRDefault="00097DF5" w:rsidP="00097DF5">
                    <w:pPr>
                      <w:jc w:val="center"/>
                      <w:rPr>
                        <w:sz w:val="28"/>
                        <w:szCs w:val="28"/>
                      </w:rPr>
                    </w:pPr>
                    <w:proofErr w:type="spellStart"/>
                    <w:r w:rsidRPr="00B50A93">
                      <w:rPr>
                        <w:sz w:val="28"/>
                        <w:szCs w:val="28"/>
                      </w:rPr>
                      <w:t>Lesli</w:t>
                    </w:r>
                    <w:proofErr w:type="spellEnd"/>
                    <w:r w:rsidRPr="00B50A93">
                      <w:rPr>
                        <w:sz w:val="28"/>
                        <w:szCs w:val="28"/>
                      </w:rPr>
                      <w:t xml:space="preserve"> G. </w:t>
                    </w:r>
                    <w:proofErr w:type="spellStart"/>
                    <w:r w:rsidRPr="00B50A93">
                      <w:rPr>
                        <w:sz w:val="28"/>
                        <w:szCs w:val="28"/>
                      </w:rPr>
                      <w:t>Ginn</w:t>
                    </w:r>
                    <w:proofErr w:type="spellEnd"/>
                  </w:p>
                  <w:p w:rsidR="00097DF5" w:rsidRPr="00FD5734" w:rsidRDefault="00097DF5" w:rsidP="00097DF5">
                    <w:pPr>
                      <w:jc w:val="center"/>
                      <w:rPr>
                        <w:sz w:val="32"/>
                        <w:szCs w:val="32"/>
                      </w:rPr>
                    </w:pPr>
                    <w:r w:rsidRPr="00B50A93">
                      <w:rPr>
                        <w:sz w:val="28"/>
                        <w:szCs w:val="28"/>
                      </w:rPr>
                      <w:t>Chief Administrative Law Judge</w:t>
                    </w:r>
                  </w:p>
                </w:txbxContent>
              </v:textbox>
            </v:shape>
          </w:pict>
        </mc:Fallback>
      </mc:AlternateContent>
    </w:r>
    <w:r>
      <w:rPr>
        <w:noProof/>
      </w:rPr>
      <w:drawing>
        <wp:anchor distT="0" distB="0" distL="114300" distR="114300" simplePos="0" relativeHeight="251658240" behindDoc="1" locked="0" layoutInCell="1" allowOverlap="1">
          <wp:simplePos x="0" y="0"/>
          <wp:positionH relativeFrom="column">
            <wp:posOffset>0</wp:posOffset>
          </wp:positionH>
          <wp:positionV relativeFrom="paragraph">
            <wp:posOffset>0</wp:posOffset>
          </wp:positionV>
          <wp:extent cx="4379595" cy="1769110"/>
          <wp:effectExtent l="0" t="0" r="0" b="0"/>
          <wp:wrapNone/>
          <wp:docPr id="1" name="Picture 1"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hidden="1"/>
                  <pic:cNvPicPr>
                    <a:picLocks noChangeAspect="1" noChangeArrowheads="1"/>
                  </pic:cNvPicPr>
                </pic:nvPicPr>
                <pic:blipFill>
                  <a:blip r:embed="rId2">
                    <a:extLst>
                      <a:ext uri="{28A0092B-C50C-407E-A947-70E740481C1C}">
                        <a14:useLocalDpi xmlns:a14="http://schemas.microsoft.com/office/drawing/2010/main" val="0"/>
                      </a:ext>
                    </a:extLst>
                  </a:blip>
                  <a:srcRect t="-46" r="751"/>
                  <a:stretch>
                    <a:fillRect/>
                  </a:stretch>
                </pic:blipFill>
                <pic:spPr bwMode="auto">
                  <a:xfrm>
                    <a:off x="0" y="0"/>
                    <a:ext cx="4379595" cy="1769110"/>
                  </a:xfrm>
                  <a:prstGeom prst="rect">
                    <a:avLst/>
                  </a:prstGeom>
                  <a:noFill/>
                  <a:ln>
                    <a:noFill/>
                  </a:ln>
                </pic:spPr>
              </pic:pic>
            </a:graphicData>
          </a:graphic>
          <wp14:sizeRelH relativeFrom="page">
            <wp14:pctWidth>0</wp14:pctWidth>
          </wp14:sizeRelH>
          <wp14:sizeRelV relativeFrom="page">
            <wp14:pctHeight>0</wp14:pctHeight>
          </wp14:sizeRelV>
        </wp:anchor>
      </w:drawing>
    </w:r>
    <w:r w:rsidR="00097DF5">
      <w:tab/>
    </w:r>
  </w:p>
  <w:p w:rsidR="00097DF5" w:rsidRDefault="00097DF5" w:rsidP="00097DF5">
    <w:pPr>
      <w:pStyle w:val="Header"/>
    </w:pPr>
  </w:p>
  <w:p w:rsidR="00097DF5" w:rsidRDefault="00097DF5" w:rsidP="00097DF5">
    <w:pPr>
      <w:pStyle w:val="Header"/>
    </w:pPr>
  </w:p>
  <w:p w:rsidR="00097DF5" w:rsidRDefault="00097DF5" w:rsidP="00097DF5">
    <w:pPr>
      <w:pStyle w:val="Header"/>
    </w:pPr>
  </w:p>
  <w:p w:rsidR="00097DF5" w:rsidRDefault="00097DF5" w:rsidP="00097DF5">
    <w:pPr>
      <w:pStyle w:val="Header"/>
    </w:pPr>
  </w:p>
  <w:p w:rsidR="00097DF5" w:rsidRDefault="00097DF5">
    <w:pPr>
      <w:pStyle w:val="Header"/>
    </w:pPr>
  </w:p>
  <w:p w:rsidR="00097DF5" w:rsidRDefault="00097DF5">
    <w:pPr>
      <w:pStyle w:val="Header"/>
    </w:pPr>
  </w:p>
  <w:p w:rsidR="00097DF5" w:rsidRDefault="00097DF5">
    <w:pPr>
      <w:pStyle w:val="Header"/>
    </w:pPr>
  </w:p>
  <w:p w:rsidR="00097DF5" w:rsidRDefault="00097DF5">
    <w:pPr>
      <w:pStyle w:val="Header"/>
    </w:pPr>
  </w:p>
  <w:p w:rsidR="00097DF5" w:rsidRDefault="00097DF5">
    <w:pPr>
      <w:pStyle w:val="Header"/>
    </w:pPr>
  </w:p>
  <w:p w:rsidR="00097DF5" w:rsidRDefault="00097DF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2A4015D"/>
    <w:multiLevelType w:val="hybridMultilevel"/>
    <w:tmpl w:val="7AB8454A"/>
    <w:lvl w:ilvl="0" w:tplc="C10431E4">
      <w:start w:val="1"/>
      <w:numFmt w:val="decimal"/>
      <w:lvlText w:val="%1."/>
      <w:lvlJc w:val="left"/>
      <w:pPr>
        <w:tabs>
          <w:tab w:val="num" w:pos="-480"/>
        </w:tabs>
        <w:ind w:left="-480" w:hanging="360"/>
      </w:pPr>
      <w:rPr>
        <w:rFonts w:hint="default"/>
      </w:rPr>
    </w:lvl>
    <w:lvl w:ilvl="1" w:tplc="04090019" w:tentative="1">
      <w:start w:val="1"/>
      <w:numFmt w:val="lowerLetter"/>
      <w:lvlText w:val="%2."/>
      <w:lvlJc w:val="left"/>
      <w:pPr>
        <w:tabs>
          <w:tab w:val="num" w:pos="240"/>
        </w:tabs>
        <w:ind w:left="240" w:hanging="360"/>
      </w:pPr>
    </w:lvl>
    <w:lvl w:ilvl="2" w:tplc="0409001B" w:tentative="1">
      <w:start w:val="1"/>
      <w:numFmt w:val="lowerRoman"/>
      <w:lvlText w:val="%3."/>
      <w:lvlJc w:val="right"/>
      <w:pPr>
        <w:tabs>
          <w:tab w:val="num" w:pos="960"/>
        </w:tabs>
        <w:ind w:left="960" w:hanging="180"/>
      </w:pPr>
    </w:lvl>
    <w:lvl w:ilvl="3" w:tplc="0409000F" w:tentative="1">
      <w:start w:val="1"/>
      <w:numFmt w:val="decimal"/>
      <w:lvlText w:val="%4."/>
      <w:lvlJc w:val="left"/>
      <w:pPr>
        <w:tabs>
          <w:tab w:val="num" w:pos="1680"/>
        </w:tabs>
        <w:ind w:left="1680" w:hanging="360"/>
      </w:pPr>
    </w:lvl>
    <w:lvl w:ilvl="4" w:tplc="04090019" w:tentative="1">
      <w:start w:val="1"/>
      <w:numFmt w:val="lowerLetter"/>
      <w:lvlText w:val="%5."/>
      <w:lvlJc w:val="left"/>
      <w:pPr>
        <w:tabs>
          <w:tab w:val="num" w:pos="2400"/>
        </w:tabs>
        <w:ind w:left="2400" w:hanging="360"/>
      </w:pPr>
    </w:lvl>
    <w:lvl w:ilvl="5" w:tplc="0409001B" w:tentative="1">
      <w:start w:val="1"/>
      <w:numFmt w:val="lowerRoman"/>
      <w:lvlText w:val="%6."/>
      <w:lvlJc w:val="right"/>
      <w:pPr>
        <w:tabs>
          <w:tab w:val="num" w:pos="3120"/>
        </w:tabs>
        <w:ind w:left="3120" w:hanging="180"/>
      </w:pPr>
    </w:lvl>
    <w:lvl w:ilvl="6" w:tplc="0409000F" w:tentative="1">
      <w:start w:val="1"/>
      <w:numFmt w:val="decimal"/>
      <w:lvlText w:val="%7."/>
      <w:lvlJc w:val="left"/>
      <w:pPr>
        <w:tabs>
          <w:tab w:val="num" w:pos="3840"/>
        </w:tabs>
        <w:ind w:left="3840" w:hanging="360"/>
      </w:pPr>
    </w:lvl>
    <w:lvl w:ilvl="7" w:tplc="04090019" w:tentative="1">
      <w:start w:val="1"/>
      <w:numFmt w:val="lowerLetter"/>
      <w:lvlText w:val="%8."/>
      <w:lvlJc w:val="left"/>
      <w:pPr>
        <w:tabs>
          <w:tab w:val="num" w:pos="4560"/>
        </w:tabs>
        <w:ind w:left="4560" w:hanging="360"/>
      </w:pPr>
    </w:lvl>
    <w:lvl w:ilvl="8" w:tplc="0409001B" w:tentative="1">
      <w:start w:val="1"/>
      <w:numFmt w:val="lowerRoman"/>
      <w:lvlText w:val="%9."/>
      <w:lvlJc w:val="right"/>
      <w:pPr>
        <w:tabs>
          <w:tab w:val="num" w:pos="5280"/>
        </w:tabs>
        <w:ind w:left="5280" w:hanging="180"/>
      </w:pPr>
    </w:lvl>
  </w:abstractNum>
  <w:abstractNum w:abstractNumId="1" w15:restartNumberingAfterBreak="0">
    <w:nsid w:val="5F8E1658"/>
    <w:multiLevelType w:val="hybridMultilevel"/>
    <w:tmpl w:val="6CAC6DEE"/>
    <w:lvl w:ilvl="0" w:tplc="25AECF12">
      <w:start w:val="1"/>
      <w:numFmt w:val="decimal"/>
      <w:lvlText w:val="%1."/>
      <w:lvlJc w:val="left"/>
      <w:pPr>
        <w:tabs>
          <w:tab w:val="num" w:pos="2520"/>
        </w:tabs>
        <w:ind w:left="2520" w:hanging="360"/>
      </w:pPr>
      <w:rPr>
        <w:rFonts w:hint="default"/>
      </w:r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6401"/>
    <w:rsid w:val="000060B9"/>
    <w:rsid w:val="00025AC7"/>
    <w:rsid w:val="00066401"/>
    <w:rsid w:val="00067466"/>
    <w:rsid w:val="0007622D"/>
    <w:rsid w:val="000879A2"/>
    <w:rsid w:val="00091876"/>
    <w:rsid w:val="00097DF5"/>
    <w:rsid w:val="000C491E"/>
    <w:rsid w:val="000C4DB1"/>
    <w:rsid w:val="000D41DF"/>
    <w:rsid w:val="001467CD"/>
    <w:rsid w:val="001A270F"/>
    <w:rsid w:val="001B2E03"/>
    <w:rsid w:val="001F3B41"/>
    <w:rsid w:val="0023071A"/>
    <w:rsid w:val="002B22FC"/>
    <w:rsid w:val="002B3807"/>
    <w:rsid w:val="002F285C"/>
    <w:rsid w:val="002F3CC2"/>
    <w:rsid w:val="002F6D44"/>
    <w:rsid w:val="00323150"/>
    <w:rsid w:val="00334105"/>
    <w:rsid w:val="003D29BD"/>
    <w:rsid w:val="003D38F7"/>
    <w:rsid w:val="00422B71"/>
    <w:rsid w:val="00425E41"/>
    <w:rsid w:val="004524B1"/>
    <w:rsid w:val="004965A5"/>
    <w:rsid w:val="004B199F"/>
    <w:rsid w:val="004B1C09"/>
    <w:rsid w:val="004B6236"/>
    <w:rsid w:val="00501890"/>
    <w:rsid w:val="00530C24"/>
    <w:rsid w:val="005B3F05"/>
    <w:rsid w:val="005E6EFC"/>
    <w:rsid w:val="005F01A2"/>
    <w:rsid w:val="00635387"/>
    <w:rsid w:val="006D31C7"/>
    <w:rsid w:val="006E3F6E"/>
    <w:rsid w:val="00714AF6"/>
    <w:rsid w:val="0076796C"/>
    <w:rsid w:val="007C3BD5"/>
    <w:rsid w:val="007C722B"/>
    <w:rsid w:val="00816158"/>
    <w:rsid w:val="0085215A"/>
    <w:rsid w:val="0089075A"/>
    <w:rsid w:val="008A2969"/>
    <w:rsid w:val="008B26A6"/>
    <w:rsid w:val="008D2254"/>
    <w:rsid w:val="0091165F"/>
    <w:rsid w:val="0092058C"/>
    <w:rsid w:val="0093623A"/>
    <w:rsid w:val="00943FB5"/>
    <w:rsid w:val="00972C1E"/>
    <w:rsid w:val="00972E1B"/>
    <w:rsid w:val="0098549B"/>
    <w:rsid w:val="009B3D24"/>
    <w:rsid w:val="009F0EBC"/>
    <w:rsid w:val="00A46EB4"/>
    <w:rsid w:val="00A6217D"/>
    <w:rsid w:val="00AF67AD"/>
    <w:rsid w:val="00B57B49"/>
    <w:rsid w:val="00BC6EAD"/>
    <w:rsid w:val="00BE0F3F"/>
    <w:rsid w:val="00BE745C"/>
    <w:rsid w:val="00C7780B"/>
    <w:rsid w:val="00D228BC"/>
    <w:rsid w:val="00D43444"/>
    <w:rsid w:val="00D45FC8"/>
    <w:rsid w:val="00D46560"/>
    <w:rsid w:val="00D701CE"/>
    <w:rsid w:val="00DB4A5E"/>
    <w:rsid w:val="00DF1099"/>
    <w:rsid w:val="00DF5A5C"/>
    <w:rsid w:val="00E11A74"/>
    <w:rsid w:val="00E205EA"/>
    <w:rsid w:val="00E85100"/>
    <w:rsid w:val="00E91DD6"/>
    <w:rsid w:val="00F23240"/>
    <w:rsid w:val="00F35638"/>
    <w:rsid w:val="00F57996"/>
    <w:rsid w:val="00F71168"/>
    <w:rsid w:val="00FC1F64"/>
    <w:rsid w:val="00FD5362"/>
    <w:rsid w:val="00FE1A52"/>
    <w:rsid w:val="00FE50CA"/>
    <w:rsid w:val="00FE6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5121"/>
    <o:shapelayout v:ext="edit">
      <o:idmap v:ext="edit" data="1"/>
    </o:shapelayout>
  </w:shapeDefaults>
  <w:decimalSymbol w:val="."/>
  <w:listSeparator w:val=","/>
  <w15:docId w15:val="{D8935EF6-F859-46B2-827D-5BABF78DA5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rPr>
  </w:style>
  <w:style w:type="paragraph" w:styleId="Heading1">
    <w:name w:val="heading 1"/>
    <w:aliases w:val="HEADING 1"/>
    <w:basedOn w:val="Normal"/>
    <w:next w:val="Normal"/>
    <w:autoRedefine/>
    <w:qFormat/>
    <w:rsid w:val="00A46EB4"/>
    <w:pPr>
      <w:keepNext/>
      <w:widowControl w:val="0"/>
      <w:autoSpaceDE w:val="0"/>
      <w:autoSpaceDN w:val="0"/>
      <w:adjustRightInd w:val="0"/>
      <w:spacing w:before="240" w:after="60"/>
      <w:jc w:val="center"/>
      <w:outlineLvl w:val="0"/>
    </w:pPr>
    <w:rPr>
      <w:rFonts w:cs="Arial"/>
      <w:b/>
      <w:bCs/>
      <w:kern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D701CE"/>
    <w:rPr>
      <w:color w:val="0000FF"/>
      <w:u w:val="single"/>
    </w:rPr>
  </w:style>
  <w:style w:type="paragraph" w:customStyle="1" w:styleId="AveryWizard">
    <w:name w:val="Avery Wizard"/>
    <w:basedOn w:val="Normal"/>
    <w:rsid w:val="00425E41"/>
    <w:pPr>
      <w:spacing w:line="320" w:lineRule="auto"/>
    </w:pPr>
    <w:rPr>
      <w:sz w:val="32"/>
      <w:szCs w:val="20"/>
    </w:rPr>
  </w:style>
  <w:style w:type="paragraph" w:styleId="Header">
    <w:name w:val="header"/>
    <w:basedOn w:val="Normal"/>
    <w:link w:val="HeaderChar"/>
    <w:uiPriority w:val="99"/>
    <w:rsid w:val="00091876"/>
    <w:pPr>
      <w:tabs>
        <w:tab w:val="center" w:pos="4680"/>
        <w:tab w:val="right" w:pos="9360"/>
      </w:tabs>
    </w:pPr>
  </w:style>
  <w:style w:type="character" w:customStyle="1" w:styleId="HeaderChar">
    <w:name w:val="Header Char"/>
    <w:link w:val="Header"/>
    <w:uiPriority w:val="99"/>
    <w:rsid w:val="00091876"/>
    <w:rPr>
      <w:sz w:val="24"/>
      <w:szCs w:val="24"/>
    </w:rPr>
  </w:style>
  <w:style w:type="paragraph" w:styleId="Footer">
    <w:name w:val="footer"/>
    <w:basedOn w:val="Normal"/>
    <w:link w:val="FooterChar"/>
    <w:uiPriority w:val="99"/>
    <w:rsid w:val="00091876"/>
    <w:pPr>
      <w:tabs>
        <w:tab w:val="center" w:pos="4680"/>
        <w:tab w:val="right" w:pos="9360"/>
      </w:tabs>
    </w:pPr>
  </w:style>
  <w:style w:type="character" w:customStyle="1" w:styleId="FooterChar">
    <w:name w:val="Footer Char"/>
    <w:link w:val="Footer"/>
    <w:uiPriority w:val="99"/>
    <w:rsid w:val="00091876"/>
    <w:rPr>
      <w:sz w:val="24"/>
      <w:szCs w:val="24"/>
    </w:rPr>
  </w:style>
  <w:style w:type="paragraph" w:styleId="BalloonText">
    <w:name w:val="Balloon Text"/>
    <w:basedOn w:val="Normal"/>
    <w:link w:val="BalloonTextChar"/>
    <w:rsid w:val="00091876"/>
    <w:rPr>
      <w:rFonts w:ascii="Tahoma" w:hAnsi="Tahoma" w:cs="Tahoma"/>
      <w:sz w:val="16"/>
      <w:szCs w:val="16"/>
    </w:rPr>
  </w:style>
  <w:style w:type="character" w:customStyle="1" w:styleId="BalloonTextChar">
    <w:name w:val="Balloon Text Char"/>
    <w:link w:val="BalloonText"/>
    <w:rsid w:val="00091876"/>
    <w:rPr>
      <w:rFonts w:ascii="Tahoma" w:hAnsi="Tahoma" w:cs="Tahoma"/>
      <w:sz w:val="16"/>
      <w:szCs w:val="16"/>
    </w:rPr>
  </w:style>
  <w:style w:type="paragraph" w:styleId="Caption">
    <w:name w:val="caption"/>
    <w:basedOn w:val="Normal"/>
    <w:next w:val="Normal"/>
    <w:uiPriority w:val="35"/>
    <w:unhideWhenUsed/>
    <w:qFormat/>
    <w:rsid w:val="00091876"/>
    <w:pPr>
      <w:spacing w:after="200"/>
    </w:pPr>
    <w:rPr>
      <w:rFonts w:ascii="Calibri" w:eastAsia="Calibri" w:hAnsi="Calibri"/>
      <w:b/>
      <w:bCs/>
      <w:color w:val="4F81BD"/>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22675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166</Words>
  <Characters>951</Characters>
  <Application>Microsoft Office Word</Application>
  <DocSecurity>4</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State Office of Administrative Hearings</Company>
  <LinksUpToDate>false</LinksUpToDate>
  <CharactersWithSpaces>1115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 Slick</dc:creator>
  <cp:lastModifiedBy>Hicks, Ruby</cp:lastModifiedBy>
  <cp:revision>2</cp:revision>
  <cp:lastPrinted>2017-10-18T20:53:00Z</cp:lastPrinted>
  <dcterms:created xsi:type="dcterms:W3CDTF">2017-10-18T21:28:00Z</dcterms:created>
  <dcterms:modified xsi:type="dcterms:W3CDTF">2017-10-18T21:28:00Z</dcterms:modified>
</cp:coreProperties>
</file>